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375" w:after="150" w:line="240" w:lineRule="auto"/>
        <w:outlineLvl w:val="1"/>
        <w:rPr>
          <w:rFonts w:ascii="Roboto" w:cs="Roboto" w:hAnsi="Roboto" w:eastAsia="Roboto"/>
          <w:b w:val="1"/>
          <w:bCs w:val="1"/>
          <w:outline w:val="0"/>
          <w:color w:val="00725a"/>
          <w:sz w:val="33"/>
          <w:szCs w:val="33"/>
          <w:u w:color="00725a"/>
          <w14:textFill>
            <w14:solidFill>
              <w14:srgbClr w14:val="00725A"/>
            </w14:solidFill>
          </w14:textFill>
        </w:rPr>
      </w:pPr>
      <w:r>
        <w:rPr>
          <w:rFonts w:ascii="Roboto" w:cs="Roboto" w:hAnsi="Roboto" w:eastAsia="Roboto"/>
          <w:b w:val="1"/>
          <w:bCs w:val="1"/>
          <w:outline w:val="0"/>
          <w:color w:val="00725a"/>
          <w:sz w:val="33"/>
          <w:szCs w:val="33"/>
          <w:u w:color="00725a"/>
          <w:rtl w:val="0"/>
          <w:lang w:val="en-US"/>
          <w14:textFill>
            <w14:solidFill>
              <w14:srgbClr w14:val="00725A"/>
            </w14:solidFill>
          </w14:textFill>
        </w:rPr>
        <w:t xml:space="preserve">Photo competition rules </w:t>
      </w:r>
      <w:r>
        <w:rPr>
          <w:rFonts w:ascii="Roboto" w:cs="Roboto" w:hAnsi="Roboto" w:eastAsia="Roboto"/>
          <w:b w:val="1"/>
          <w:bCs w:val="1"/>
          <w:outline w:val="0"/>
          <w:color w:val="00725a"/>
          <w:sz w:val="33"/>
          <w:szCs w:val="33"/>
          <w:u w:color="00725a"/>
          <w:rtl w:val="0"/>
          <w:lang w:val="en-US"/>
          <w14:textFill>
            <w14:solidFill>
              <w14:srgbClr w14:val="00725A"/>
            </w14:solidFill>
          </w14:textFill>
        </w:rPr>
        <w:t>May</w:t>
      </w:r>
      <w:r>
        <w:rPr>
          <w:rFonts w:ascii="Roboto" w:cs="Roboto" w:hAnsi="Roboto" w:eastAsia="Roboto"/>
          <w:b w:val="1"/>
          <w:bCs w:val="1"/>
          <w:outline w:val="0"/>
          <w:color w:val="00725a"/>
          <w:sz w:val="33"/>
          <w:szCs w:val="33"/>
          <w:u w:color="00725a"/>
          <w:rtl w:val="0"/>
          <w14:textFill>
            <w14:solidFill>
              <w14:srgbClr w14:val="00725A"/>
            </w14:solidFill>
          </w14:textFill>
        </w:rPr>
        <w:t xml:space="preserve"> 202</w:t>
      </w:r>
      <w:r>
        <w:rPr>
          <w:rFonts w:ascii="Roboto" w:cs="Roboto" w:hAnsi="Roboto" w:eastAsia="Roboto"/>
          <w:b w:val="1"/>
          <w:bCs w:val="1"/>
          <w:outline w:val="0"/>
          <w:color w:val="00725a"/>
          <w:sz w:val="33"/>
          <w:szCs w:val="33"/>
          <w:u w:color="00725a"/>
          <w:rtl w:val="0"/>
          <w:lang w:val="en-US"/>
          <w14:textFill>
            <w14:solidFill>
              <w14:srgbClr w14:val="00725A"/>
            </w14:solidFill>
          </w14:textFill>
        </w:rPr>
        <w:t>4</w:t>
      </w:r>
    </w:p>
    <w:p>
      <w:pPr>
        <w:pStyle w:val="Body"/>
        <w:spacing w:before="375" w:after="150" w:line="240" w:lineRule="auto"/>
        <w:outlineLvl w:val="1"/>
        <w:rPr>
          <w:rFonts w:ascii="Roboto" w:cs="Roboto" w:hAnsi="Roboto" w:eastAsia="Roboto"/>
          <w:sz w:val="36"/>
          <w:szCs w:val="36"/>
        </w:rPr>
      </w:pPr>
      <w:r>
        <w:rPr>
          <w:rFonts w:ascii="Roboto" w:cs="Roboto" w:hAnsi="Roboto" w:eastAsia="Roboto"/>
          <w:b w:val="1"/>
          <w:bCs w:val="1"/>
          <w:outline w:val="0"/>
          <w:color w:val="00725a"/>
          <w:sz w:val="33"/>
          <w:szCs w:val="33"/>
          <w:u w:color="00725a"/>
          <w:rtl w:val="0"/>
          <w:lang w:val="en-US"/>
          <w14:textFill>
            <w14:solidFill>
              <w14:srgbClr w14:val="00725A"/>
            </w14:solidFill>
          </w14:textFill>
        </w:rPr>
        <w:t>The Prize</w:t>
      </w:r>
    </w:p>
    <w:p>
      <w:pPr>
        <w:pStyle w:val="Body"/>
        <w:numPr>
          <w:ilvl w:val="0"/>
          <w:numId w:val="2"/>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Fonts w:ascii="Open Sans" w:cs="Open Sans" w:hAnsi="Open Sans" w:eastAsia="Open Sans"/>
          <w:outline w:val="0"/>
          <w:color w:val="4a4a4a"/>
          <w:sz w:val="24"/>
          <w:szCs w:val="24"/>
          <w:u w:color="4a4a4a"/>
          <w:rtl w:val="0"/>
          <w:lang w:val="en-US"/>
          <w14:textFill>
            <w14:solidFill>
              <w14:srgbClr w14:val="4A4A4A"/>
            </w14:solidFill>
          </w14:textFill>
        </w:rPr>
        <w:t>The winner shall have their name published on the NIHBS website. The overall winner of the competition i.e. the photo used will receive ........</w:t>
      </w:r>
    </w:p>
    <w:p>
      <w:pPr>
        <w:pStyle w:val="Body"/>
        <w:numPr>
          <w:ilvl w:val="0"/>
          <w:numId w:val="2"/>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Fonts w:ascii="Open Sans" w:cs="Open Sans" w:hAnsi="Open Sans" w:eastAsia="Open Sans"/>
          <w:outline w:val="0"/>
          <w:color w:val="4a4a4a"/>
          <w:sz w:val="24"/>
          <w:szCs w:val="24"/>
          <w:u w:color="4a4a4a"/>
          <w:rtl w:val="0"/>
          <w:lang w:val="en-US"/>
          <w14:textFill>
            <w14:solidFill>
              <w14:srgbClr w14:val="4A4A4A"/>
            </w14:solidFill>
          </w14:textFill>
        </w:rPr>
        <w:t>The runner-up</w:t>
      </w:r>
      <w:r>
        <w:rPr>
          <w:rFonts w:ascii="Open Sans" w:cs="Open Sans" w:hAnsi="Open Sans" w:eastAsia="Open Sans"/>
          <w:outline w:val="0"/>
          <w:color w:val="4a4a4a"/>
          <w:sz w:val="24"/>
          <w:szCs w:val="24"/>
          <w:u w:color="4a4a4a"/>
          <w:rtl w:val="0"/>
          <w:lang w:val="en-US"/>
          <w14:textFill>
            <w14:solidFill>
              <w14:srgbClr w14:val="4A4A4A"/>
            </w14:solidFill>
          </w14:textFill>
        </w:rPr>
        <w:t> </w:t>
      </w:r>
      <w:r>
        <w:rPr>
          <w:rFonts w:ascii="Open Sans" w:cs="Open Sans" w:hAnsi="Open Sans" w:eastAsia="Open Sans"/>
          <w:outline w:val="0"/>
          <w:color w:val="4a4a4a"/>
          <w:sz w:val="24"/>
          <w:szCs w:val="24"/>
          <w:u w:color="4a4a4a"/>
          <w:rtl w:val="0"/>
          <w:lang w:val="en-US"/>
          <w14:textFill>
            <w14:solidFill>
              <w14:srgbClr w14:val="4A4A4A"/>
            </w14:solidFill>
          </w14:textFill>
        </w:rPr>
        <w:t>shall have their name published on the NIHBS website. The runner-up of the competition i.e. the photo used will receive ........</w:t>
      </w:r>
    </w:p>
    <w:p>
      <w:pPr>
        <w:pStyle w:val="Body"/>
        <w:spacing w:before="375" w:after="150" w:line="240" w:lineRule="auto"/>
        <w:outlineLvl w:val="1"/>
        <w:rPr>
          <w:rFonts w:ascii="Roboto" w:cs="Roboto" w:hAnsi="Roboto" w:eastAsia="Roboto"/>
          <w:outline w:val="0"/>
          <w:color w:val="00725a"/>
          <w:sz w:val="33"/>
          <w:szCs w:val="33"/>
          <w:u w:color="00725a"/>
          <w14:textFill>
            <w14:solidFill>
              <w14:srgbClr w14:val="00725A"/>
            </w14:solidFill>
          </w14:textFill>
        </w:rPr>
      </w:pPr>
      <w:r>
        <w:rPr>
          <w:rFonts w:ascii="Roboto" w:cs="Roboto" w:hAnsi="Roboto" w:eastAsia="Roboto"/>
          <w:b w:val="1"/>
          <w:bCs w:val="1"/>
          <w:outline w:val="0"/>
          <w:color w:val="00725a"/>
          <w:sz w:val="33"/>
          <w:szCs w:val="33"/>
          <w:u w:color="00725a"/>
          <w:rtl w:val="0"/>
          <w:lang w:val="en-US"/>
          <w14:textFill>
            <w14:solidFill>
              <w14:srgbClr w14:val="00725A"/>
            </w14:solidFill>
          </w14:textFill>
        </w:rPr>
        <w:t>How to enter</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Fonts w:ascii="Open Sans" w:cs="Open Sans" w:hAnsi="Open Sans" w:eastAsia="Open Sans"/>
          <w:outline w:val="0"/>
          <w:color w:val="4a4a4a"/>
          <w:sz w:val="24"/>
          <w:szCs w:val="24"/>
          <w:u w:color="4a4a4a"/>
          <w:rtl w:val="0"/>
          <w:lang w:val="en-US"/>
          <w14:textFill>
            <w14:solidFill>
              <w14:srgbClr w14:val="4A4A4A"/>
            </w14:solidFill>
          </w14:textFill>
        </w:rPr>
        <w:t>You can be of any age to enter.</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Fonts w:ascii="Open Sans" w:cs="Open Sans" w:hAnsi="Open Sans" w:eastAsia="Open Sans"/>
          <w:outline w:val="0"/>
          <w:color w:val="4a4a4a"/>
          <w:sz w:val="24"/>
          <w:szCs w:val="24"/>
          <w:u w:color="4a4a4a"/>
          <w:rtl w:val="0"/>
          <w:lang w:val="en-US"/>
          <w14:textFill>
            <w14:solidFill>
              <w14:srgbClr w14:val="4A4A4A"/>
            </w14:solidFill>
          </w14:textFill>
        </w:rPr>
        <w:t>You may apply by entering one digital image/photo via the email,</w:t>
      </w:r>
      <w:r>
        <w:rPr>
          <w:rFonts w:ascii="Open Sans" w:cs="Open Sans" w:hAnsi="Open Sans" w:eastAsia="Open Sans"/>
          <w:outline w:val="0"/>
          <w:color w:val="4a4a4a"/>
          <w:sz w:val="24"/>
          <w:szCs w:val="24"/>
          <w:u w:color="4a4a4a"/>
          <w:rtl w:val="0"/>
          <w:lang w:val="en-US"/>
          <w14:textFill>
            <w14:solidFill>
              <w14:srgbClr w14:val="4A4A4A"/>
            </w14:solidFill>
          </w14:textFill>
        </w:rPr>
        <w:t> </w:t>
      </w:r>
      <w:r>
        <w:rPr>
          <w:rStyle w:val="Hyperlink.0"/>
          <w:rFonts w:ascii="Open Sans" w:cs="Open Sans" w:hAnsi="Open Sans" w:eastAsia="Open Sans"/>
          <w:outline w:val="0"/>
          <w:color w:val="1155cc"/>
          <w:sz w:val="24"/>
          <w:szCs w:val="24"/>
          <w:u w:val="single" w:color="1155cc"/>
          <w14:textFill>
            <w14:solidFill>
              <w14:srgbClr w14:val="1155CC"/>
            </w14:solidFill>
          </w14:textFill>
        </w:rPr>
        <w:fldChar w:fldCharType="begin" w:fldLock="0"/>
      </w:r>
      <w:r>
        <w:rPr>
          <w:rStyle w:val="Hyperlink.0"/>
          <w:rFonts w:ascii="Open Sans" w:cs="Open Sans" w:hAnsi="Open Sans" w:eastAsia="Open Sans"/>
          <w:outline w:val="0"/>
          <w:color w:val="1155cc"/>
          <w:sz w:val="24"/>
          <w:szCs w:val="24"/>
          <w:u w:val="single" w:color="1155cc"/>
          <w14:textFill>
            <w14:solidFill>
              <w14:srgbClr w14:val="1155CC"/>
            </w14:solidFill>
          </w14:textFill>
        </w:rPr>
        <w:instrText xml:space="preserve"> HYPERLINK "mailto:nihbs.secretary@gmail.com"</w:instrText>
      </w:r>
      <w:r>
        <w:rPr>
          <w:rStyle w:val="Hyperlink.0"/>
          <w:rFonts w:ascii="Open Sans" w:cs="Open Sans" w:hAnsi="Open Sans" w:eastAsia="Open Sans"/>
          <w:outline w:val="0"/>
          <w:color w:val="1155cc"/>
          <w:sz w:val="24"/>
          <w:szCs w:val="24"/>
          <w:u w:val="single" w:color="1155cc"/>
          <w14:textFill>
            <w14:solidFill>
              <w14:srgbClr w14:val="1155CC"/>
            </w14:solidFill>
          </w14:textFill>
        </w:rPr>
        <w:fldChar w:fldCharType="separate" w:fldLock="0"/>
      </w:r>
      <w:r>
        <w:rPr>
          <w:rStyle w:val="Hyperlink.0"/>
          <w:rFonts w:ascii="Open Sans" w:cs="Open Sans" w:hAnsi="Open Sans" w:eastAsia="Open Sans"/>
          <w:outline w:val="0"/>
          <w:color w:val="1155cc"/>
          <w:sz w:val="24"/>
          <w:szCs w:val="24"/>
          <w:u w:val="single" w:color="1155cc"/>
          <w:rtl w:val="0"/>
          <w14:textFill>
            <w14:solidFill>
              <w14:srgbClr w14:val="1155CC"/>
            </w14:solidFill>
          </w14:textFill>
        </w:rPr>
        <w:t>nihbs.secretary@gmail.com</w:t>
      </w:r>
      <w:r>
        <w:rPr>
          <w:rFonts w:ascii="Open Sans" w:cs="Open Sans" w:hAnsi="Open Sans" w:eastAsia="Open Sans"/>
          <w:outline w:val="0"/>
          <w:color w:val="4a4a4a"/>
          <w:sz w:val="24"/>
          <w:szCs w:val="24"/>
          <w14:textFill>
            <w14:solidFill>
              <w14:srgbClr w14:val="4A4A4A"/>
            </w14:solidFill>
          </w14:textFill>
        </w:rPr>
        <w:fldChar w:fldCharType="end" w:fldLock="0"/>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In entering the competition, you hereby warrant that the photograph does not contravene any act, statutory instrument nor is it in any other way illegal, defamatory, seditious or blasphemous or an infringement of any copyright, trademark or industrial design and is an original photograph of the entrant.</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The competition is open to amateur photographers only and entrants must not be professional photographers. For the purposes of this competition, a professional photographer is considered to earn more than half their annual income from the sale or submissions of their photography work.</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Photographs entered must be taken within or around the island of Ireland.</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To enter the competition, you must submit your entry on or before the close of day on the 31st May 2024. Under no circumstances will photographs entered after this period be considered valid entries into the competition.</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Winners will be selected based on the quality of the image, that the image reflects truly and accurately the subject title and also the uniqueness of the photograph. Winners will be notified either by email or phone call.</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Winners will be publicly announced at the earliest opportunity.</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The judge</w:t>
      </w:r>
      <w:r>
        <w:rPr>
          <w:rStyle w:val="None"/>
          <w:rFonts w:ascii="Open Sans" w:cs="Open Sans" w:hAnsi="Open Sans" w:eastAsia="Open Sans"/>
          <w:outline w:val="0"/>
          <w:color w:val="4a4a4a"/>
          <w:sz w:val="24"/>
          <w:szCs w:val="24"/>
          <w:u w:color="4a4a4a"/>
          <w:rtl w:val="0"/>
          <w:lang w:val="en-US"/>
          <w14:textFill>
            <w14:solidFill>
              <w14:srgbClr w14:val="4A4A4A"/>
            </w14:solidFill>
          </w14:textFill>
        </w:rPr>
        <w:t>’</w:t>
      </w:r>
      <w:r>
        <w:rPr>
          <w:rStyle w:val="None"/>
          <w:rFonts w:ascii="Open Sans" w:cs="Open Sans" w:hAnsi="Open Sans" w:eastAsia="Open Sans"/>
          <w:outline w:val="0"/>
          <w:color w:val="4a4a4a"/>
          <w:sz w:val="24"/>
          <w:szCs w:val="24"/>
          <w:u w:color="4a4a4a"/>
          <w:rtl w:val="0"/>
          <w:lang w:val="en-US"/>
          <w14:textFill>
            <w14:solidFill>
              <w14:srgbClr w14:val="4A4A4A"/>
            </w14:solidFill>
          </w14:textFill>
        </w:rPr>
        <w:t>s decision in choosing winners is final and shall not be subject to review or protracted correspondence on the matter.</w:t>
      </w:r>
    </w:p>
    <w:p>
      <w:pPr>
        <w:pStyle w:val="Body"/>
        <w:numPr>
          <w:ilvl w:val="0"/>
          <w:numId w:val="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The judge(s) of the competition will be chosen by NIHBS</w:t>
      </w:r>
    </w:p>
    <w:p>
      <w:pPr>
        <w:pStyle w:val="Body"/>
        <w:spacing w:before="375" w:after="150" w:line="240" w:lineRule="auto"/>
        <w:outlineLvl w:val="1"/>
        <w:rPr>
          <w:rStyle w:val="None"/>
          <w:rFonts w:ascii="Roboto" w:cs="Roboto" w:hAnsi="Roboto" w:eastAsia="Roboto"/>
          <w:outline w:val="0"/>
          <w:color w:val="00725a"/>
          <w:sz w:val="33"/>
          <w:szCs w:val="33"/>
          <w:u w:color="00725a"/>
          <w14:textFill>
            <w14:solidFill>
              <w14:srgbClr w14:val="00725A"/>
            </w14:solidFill>
          </w14:textFill>
        </w:rPr>
      </w:pPr>
      <w:r>
        <w:rPr>
          <w:rStyle w:val="None"/>
          <w:rFonts w:ascii="Roboto" w:cs="Roboto" w:hAnsi="Roboto" w:eastAsia="Roboto"/>
          <w:outline w:val="0"/>
          <w:color w:val="00725a"/>
          <w:sz w:val="33"/>
          <w:szCs w:val="33"/>
          <w:u w:color="00725a"/>
          <w:rtl w:val="0"/>
          <w:lang w:val="fr-FR"/>
          <w14:textFill>
            <w14:solidFill>
              <w14:srgbClr w14:val="00725A"/>
            </w14:solidFill>
          </w14:textFill>
        </w:rPr>
        <w:t>Disqualification</w:t>
      </w:r>
    </w:p>
    <w:p>
      <w:pPr>
        <w:pStyle w:val="Body"/>
        <w:numPr>
          <w:ilvl w:val="0"/>
          <w:numId w:val="6"/>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NIHBS may disqualify you at any time if they are of the view that you have not complied fully with the terms and conditions contained herein</w:t>
      </w:r>
      <w:r>
        <w:rPr>
          <w:rStyle w:val="None"/>
          <w:rFonts w:ascii="Open Sans" w:cs="Open Sans" w:hAnsi="Open Sans" w:eastAsia="Open Sans"/>
          <w:outline w:val="0"/>
          <w:color w:val="4a4a4a"/>
          <w:sz w:val="24"/>
          <w:szCs w:val="24"/>
          <w:u w:color="4a4a4a"/>
          <w:rtl w:val="0"/>
          <w:lang w:val="en-US"/>
          <w14:textFill>
            <w14:solidFill>
              <w14:srgbClr w14:val="4A4A4A"/>
            </w14:solidFill>
          </w14:textFill>
        </w:rPr>
        <w:t> </w:t>
      </w:r>
    </w:p>
    <w:p>
      <w:pPr>
        <w:pStyle w:val="Body"/>
        <w:spacing w:before="375" w:after="150" w:line="240" w:lineRule="auto"/>
        <w:outlineLvl w:val="1"/>
        <w:rPr>
          <w:rStyle w:val="None"/>
          <w:rFonts w:ascii="Roboto" w:cs="Roboto" w:hAnsi="Roboto" w:eastAsia="Roboto"/>
          <w:outline w:val="0"/>
          <w:color w:val="00725a"/>
          <w:sz w:val="33"/>
          <w:szCs w:val="33"/>
          <w:u w:color="00725a"/>
          <w14:textFill>
            <w14:solidFill>
              <w14:srgbClr w14:val="00725A"/>
            </w14:solidFill>
          </w14:textFill>
        </w:rPr>
      </w:pPr>
      <w:r>
        <w:rPr>
          <w:rStyle w:val="None"/>
          <w:rFonts w:ascii="Roboto" w:cs="Roboto" w:hAnsi="Roboto" w:eastAsia="Roboto"/>
          <w:outline w:val="0"/>
          <w:color w:val="00725a"/>
          <w:sz w:val="33"/>
          <w:szCs w:val="33"/>
          <w:u w:color="00725a"/>
          <w:rtl w:val="0"/>
          <w:lang w:val="en-US"/>
          <w14:textFill>
            <w14:solidFill>
              <w14:srgbClr w14:val="00725A"/>
            </w14:solidFill>
          </w14:textFill>
        </w:rPr>
        <w:t>Disclaimer</w:t>
      </w:r>
    </w:p>
    <w:p>
      <w:pPr>
        <w:pStyle w:val="Body"/>
        <w:numPr>
          <w:ilvl w:val="0"/>
          <w:numId w:val="8"/>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Neither NIHBS nor any of its servants or agents shall have any liability whatsoever or howsoever arising directly or indirectly from your participation in the competition or the termination thereof whether by disqualification or otherwise and whether such termination or disqualification was lawful or not.</w:t>
      </w:r>
    </w:p>
    <w:p>
      <w:pPr>
        <w:pStyle w:val="Body"/>
        <w:numPr>
          <w:ilvl w:val="0"/>
          <w:numId w:val="8"/>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NIHBS makes no representation, assurance, or warranty (and as such is expressly denied and may not be implied) as to the condition or fitness for purpose of the prize.</w:t>
      </w:r>
    </w:p>
    <w:p>
      <w:pPr>
        <w:pStyle w:val="Body"/>
        <w:numPr>
          <w:ilvl w:val="0"/>
          <w:numId w:val="8"/>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NIHBS accepts no responsibility for any errors or omissions for any printed documentation relating to the competition in connection with advertising or promoting the competition or the business of the NIHBS.</w:t>
      </w:r>
    </w:p>
    <w:p>
      <w:pPr>
        <w:pStyle w:val="Body"/>
        <w:spacing w:before="375" w:after="150" w:line="240" w:lineRule="auto"/>
        <w:outlineLvl w:val="1"/>
        <w:rPr>
          <w:rStyle w:val="None"/>
          <w:rFonts w:ascii="Roboto" w:cs="Roboto" w:hAnsi="Roboto" w:eastAsia="Roboto"/>
          <w:outline w:val="0"/>
          <w:color w:val="00725a"/>
          <w:sz w:val="33"/>
          <w:szCs w:val="33"/>
          <w:u w:color="00725a"/>
          <w14:textFill>
            <w14:solidFill>
              <w14:srgbClr w14:val="00725A"/>
            </w14:solidFill>
          </w14:textFill>
        </w:rPr>
      </w:pPr>
      <w:r>
        <w:rPr>
          <w:rStyle w:val="None"/>
          <w:rFonts w:ascii="Roboto" w:cs="Roboto" w:hAnsi="Roboto" w:eastAsia="Roboto"/>
          <w:outline w:val="0"/>
          <w:color w:val="00725a"/>
          <w:sz w:val="33"/>
          <w:szCs w:val="33"/>
          <w:u w:color="00725a"/>
          <w:rtl w:val="0"/>
          <w:lang w:val="en-US"/>
          <w14:textFill>
            <w14:solidFill>
              <w14:srgbClr w14:val="00725A"/>
            </w14:solidFill>
          </w14:textFill>
        </w:rPr>
        <w:t>Warranty</w:t>
      </w:r>
    </w:p>
    <w:p>
      <w:pPr>
        <w:pStyle w:val="Body"/>
        <w:numPr>
          <w:ilvl w:val="0"/>
          <w:numId w:val="10"/>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You hereby expressly warrant without any qualification whatsoever that you are physically and mentally capable of partaking in the competition and you hereby covenant and agree that you shall not endanger yourself or others by your participation in the competition and shall in any event fully indemnify hold harms make good any and all losses, damages, claims and expenses (including legal expenses) incurred suffered and sustained by NIHBS or any third party resulting directly or indirectly from your participation in the competition.</w:t>
      </w:r>
    </w:p>
    <w:p>
      <w:pPr>
        <w:pStyle w:val="Body"/>
        <w:spacing w:before="375" w:after="150" w:line="240" w:lineRule="auto"/>
        <w:outlineLvl w:val="1"/>
        <w:rPr>
          <w:rStyle w:val="None"/>
          <w:rFonts w:ascii="Roboto" w:cs="Roboto" w:hAnsi="Roboto" w:eastAsia="Roboto"/>
          <w:outline w:val="0"/>
          <w:color w:val="00725a"/>
          <w:sz w:val="33"/>
          <w:szCs w:val="33"/>
          <w:u w:color="00725a"/>
          <w14:textFill>
            <w14:solidFill>
              <w14:srgbClr w14:val="00725A"/>
            </w14:solidFill>
          </w14:textFill>
        </w:rPr>
      </w:pPr>
      <w:r>
        <w:rPr>
          <w:rStyle w:val="None"/>
          <w:rFonts w:ascii="Roboto" w:cs="Roboto" w:hAnsi="Roboto" w:eastAsia="Roboto"/>
          <w:outline w:val="0"/>
          <w:color w:val="00725a"/>
          <w:sz w:val="33"/>
          <w:szCs w:val="33"/>
          <w:u w:color="00725a"/>
          <w:rtl w:val="0"/>
          <w:lang w:val="en-US"/>
          <w14:textFill>
            <w14:solidFill>
              <w14:srgbClr w14:val="00725A"/>
            </w14:solidFill>
          </w14:textFill>
        </w:rPr>
        <w:t>Right of Record</w:t>
      </w:r>
    </w:p>
    <w:p>
      <w:pPr>
        <w:pStyle w:val="Body"/>
        <w:numPr>
          <w:ilvl w:val="0"/>
          <w:numId w:val="12"/>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It is the responsibility of the entrants and winners to ensure that any necessary permission required to enter a photograph into the competition is obtained.</w:t>
      </w:r>
    </w:p>
    <w:p>
      <w:pPr>
        <w:pStyle w:val="Body"/>
        <w:numPr>
          <w:ilvl w:val="0"/>
          <w:numId w:val="12"/>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Entrants must ensure that any photographs containing people faces, have been taken with the permission of the person(s) in the photograph.</w:t>
      </w:r>
    </w:p>
    <w:p>
      <w:pPr>
        <w:pStyle w:val="Body"/>
        <w:numPr>
          <w:ilvl w:val="0"/>
          <w:numId w:val="12"/>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It is the responsibility of the entrants and winners to ensure that the photography supplied is original and their own work. NIHBS reserves the right to publish any photos entered into the competition and the names of any entrants/winners in connection with advertising or promoting the competition or the business of the NIHBS without prior permission from the entrants.</w:t>
      </w:r>
    </w:p>
    <w:p>
      <w:pPr>
        <w:pStyle w:val="Body"/>
        <w:spacing w:before="375" w:after="150" w:line="240" w:lineRule="auto"/>
        <w:outlineLvl w:val="1"/>
        <w:rPr>
          <w:rStyle w:val="None"/>
          <w:rFonts w:ascii="Roboto" w:cs="Roboto" w:hAnsi="Roboto" w:eastAsia="Roboto"/>
          <w:outline w:val="0"/>
          <w:color w:val="00725a"/>
          <w:sz w:val="33"/>
          <w:szCs w:val="33"/>
          <w:u w:color="00725a"/>
          <w14:textFill>
            <w14:solidFill>
              <w14:srgbClr w14:val="00725A"/>
            </w14:solidFill>
          </w14:textFill>
        </w:rPr>
      </w:pPr>
    </w:p>
    <w:p>
      <w:pPr>
        <w:pStyle w:val="Body"/>
        <w:spacing w:before="375" w:after="150" w:line="240" w:lineRule="auto"/>
        <w:outlineLvl w:val="1"/>
        <w:rPr>
          <w:rStyle w:val="None"/>
          <w:rFonts w:ascii="Roboto" w:cs="Roboto" w:hAnsi="Roboto" w:eastAsia="Roboto"/>
          <w:outline w:val="0"/>
          <w:color w:val="00725a"/>
          <w:sz w:val="33"/>
          <w:szCs w:val="33"/>
          <w:u w:color="00725a"/>
          <w14:textFill>
            <w14:solidFill>
              <w14:srgbClr w14:val="00725A"/>
            </w14:solidFill>
          </w14:textFill>
        </w:rPr>
      </w:pPr>
      <w:r>
        <w:rPr>
          <w:rStyle w:val="None"/>
          <w:rFonts w:ascii="Roboto" w:cs="Roboto" w:hAnsi="Roboto" w:eastAsia="Roboto"/>
          <w:outline w:val="0"/>
          <w:color w:val="00725a"/>
          <w:sz w:val="33"/>
          <w:szCs w:val="33"/>
          <w:u w:color="00725a"/>
          <w:rtl w:val="0"/>
          <w14:textFill>
            <w14:solidFill>
              <w14:srgbClr w14:val="00725A"/>
            </w14:solidFill>
          </w14:textFill>
        </w:rPr>
        <w:t>Promoter</w:t>
      </w:r>
      <w:r>
        <w:rPr>
          <w:rStyle w:val="None"/>
          <w:rFonts w:ascii="Roboto" w:cs="Roboto" w:hAnsi="Roboto" w:eastAsia="Roboto"/>
          <w:outline w:val="0"/>
          <w:color w:val="00725a"/>
          <w:sz w:val="33"/>
          <w:szCs w:val="33"/>
          <w:u w:color="00725a"/>
          <w:rtl w:val="0"/>
          <w:lang w:val="en-US"/>
          <w14:textFill>
            <w14:solidFill>
              <w14:srgbClr w14:val="00725A"/>
            </w14:solidFill>
          </w14:textFill>
        </w:rPr>
        <w:t>’</w:t>
      </w:r>
      <w:r>
        <w:rPr>
          <w:rStyle w:val="None"/>
          <w:rFonts w:ascii="Roboto" w:cs="Roboto" w:hAnsi="Roboto" w:eastAsia="Roboto"/>
          <w:outline w:val="0"/>
          <w:color w:val="00725a"/>
          <w:sz w:val="33"/>
          <w:szCs w:val="33"/>
          <w:u w:color="00725a"/>
          <w:rtl w:val="0"/>
          <w:lang w:val="en-US"/>
          <w14:textFill>
            <w14:solidFill>
              <w14:srgbClr w14:val="00725A"/>
            </w14:solidFill>
          </w14:textFill>
        </w:rPr>
        <w:t>s decision is final.</w:t>
      </w:r>
    </w:p>
    <w:p>
      <w:pPr>
        <w:pStyle w:val="Body"/>
        <w:numPr>
          <w:ilvl w:val="0"/>
          <w:numId w:val="1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By entering into the competition, you accept absolutely irrevocably and without qualification that the decision of NIHBS and all things relating to this competition and file and as participants shall be final, binding and conclusive. There shall be no appeal.</w:t>
      </w:r>
    </w:p>
    <w:p>
      <w:pPr>
        <w:pStyle w:val="Body"/>
        <w:numPr>
          <w:ilvl w:val="0"/>
          <w:numId w:val="14"/>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 </w:t>
      </w:r>
      <w:r>
        <w:rPr>
          <w:rStyle w:val="None"/>
          <w:rFonts w:ascii="Open Sans" w:cs="Open Sans" w:hAnsi="Open Sans" w:eastAsia="Open Sans"/>
          <w:outline w:val="0"/>
          <w:color w:val="4a4a4a"/>
          <w:sz w:val="24"/>
          <w:szCs w:val="24"/>
          <w:u w:color="4a4a4a"/>
          <w:rtl w:val="0"/>
          <w:lang w:val="en-US"/>
          <w14:textFill>
            <w14:solidFill>
              <w14:srgbClr w14:val="4A4A4A"/>
            </w14:solidFill>
          </w14:textFill>
        </w:rPr>
        <w:t>NIHBS may, if it chooses, execute its discretion, or make any decision in response to an invitation to broadcast to any party any particular matter, including the disqualification of any entrant.</w:t>
      </w:r>
    </w:p>
    <w:p>
      <w:pPr>
        <w:pStyle w:val="Body"/>
        <w:spacing w:before="375" w:after="150" w:line="240" w:lineRule="auto"/>
        <w:outlineLvl w:val="1"/>
        <w:rPr>
          <w:rStyle w:val="None"/>
          <w:rFonts w:ascii="Roboto" w:cs="Roboto" w:hAnsi="Roboto" w:eastAsia="Roboto"/>
          <w:outline w:val="0"/>
          <w:color w:val="00725a"/>
          <w:sz w:val="33"/>
          <w:szCs w:val="33"/>
          <w:u w:color="00725a"/>
          <w14:textFill>
            <w14:solidFill>
              <w14:srgbClr w14:val="00725A"/>
            </w14:solidFill>
          </w14:textFill>
        </w:rPr>
      </w:pPr>
      <w:r>
        <w:rPr>
          <w:rStyle w:val="None"/>
          <w:rFonts w:ascii="Roboto" w:cs="Roboto" w:hAnsi="Roboto" w:eastAsia="Roboto"/>
          <w:outline w:val="0"/>
          <w:color w:val="00725a"/>
          <w:sz w:val="33"/>
          <w:szCs w:val="33"/>
          <w:u w:color="00725a"/>
          <w:rtl w:val="0"/>
          <w14:textFill>
            <w14:solidFill>
              <w14:srgbClr w14:val="00725A"/>
            </w14:solidFill>
          </w14:textFill>
        </w:rPr>
        <w:t>General</w:t>
      </w:r>
    </w:p>
    <w:p>
      <w:pPr>
        <w:pStyle w:val="Body"/>
        <w:numPr>
          <w:ilvl w:val="0"/>
          <w:numId w:val="16"/>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This document contains the entire of the terms, conditions and rules of the competition, save where otherwise expressly stated herein, and you agree to be bound by them and them alone. You acknowledge, confirm and agree that the terms conditions and rules shall prevail over any terms, conditions, representations or statements inconsistent herewith and appearing in any advertisement, sticker, letter, flyer or any other document. Any terms, conditions, representations, statements, warranties or advertisements inconsistent with the terms, conditions and rules set out in this document are expressly excluded and NIHBS is not bound by them.</w:t>
      </w:r>
    </w:p>
    <w:p>
      <w:pPr>
        <w:pStyle w:val="Body"/>
        <w:numPr>
          <w:ilvl w:val="0"/>
          <w:numId w:val="16"/>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No waiver by NIHBS of any breach of the terms, conditions and rules shall be considered a waiver of any other breach of such or another term, condition or rule.</w:t>
      </w:r>
    </w:p>
    <w:p>
      <w:pPr>
        <w:pStyle w:val="Body"/>
        <w:numPr>
          <w:ilvl w:val="0"/>
          <w:numId w:val="16"/>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If any provision of the rules is held by a competent authority, court or tribunal to be invalid or unenforceable in whole or in part, then the validity of the other provisions of the terms, conditions and rules and the remainder of that provision shall not be affected thereby.</w:t>
      </w:r>
    </w:p>
    <w:p>
      <w:pPr>
        <w:pStyle w:val="Body"/>
        <w:numPr>
          <w:ilvl w:val="0"/>
          <w:numId w:val="16"/>
        </w:numPr>
        <w:bidi w:val="0"/>
        <w:spacing w:before="100" w:after="100" w:line="240" w:lineRule="auto"/>
        <w:ind w:right="0"/>
        <w:jc w:val="left"/>
        <w:rPr>
          <w:rFonts w:ascii="Open Sans" w:cs="Open Sans" w:hAnsi="Open Sans" w:eastAsia="Open Sans"/>
          <w:outline w:val="0"/>
          <w:color w:val="4a4a4a"/>
          <w:sz w:val="24"/>
          <w:szCs w:val="24"/>
          <w:rtl w:val="0"/>
          <w:lang w:val="en-US"/>
          <w14:textFill>
            <w14:solidFill>
              <w14:srgbClr w14:val="4A4A4A"/>
            </w14:solidFill>
          </w14:textFill>
        </w:rPr>
      </w:pPr>
      <w:r>
        <w:rPr>
          <w:rStyle w:val="None"/>
          <w:rFonts w:ascii="Open Sans" w:cs="Open Sans" w:hAnsi="Open Sans" w:eastAsia="Open Sans"/>
          <w:outline w:val="0"/>
          <w:color w:val="4a4a4a"/>
          <w:sz w:val="24"/>
          <w:szCs w:val="24"/>
          <w:u w:color="4a4a4a"/>
          <w:rtl w:val="0"/>
          <w:lang w:val="en-US"/>
          <w14:textFill>
            <w14:solidFill>
              <w14:srgbClr w14:val="4A4A4A"/>
            </w14:solidFill>
          </w14:textFill>
        </w:rPr>
        <w:t>NIHBS hereby reserves the right to amend any of the terms, conditions or rules contained herein at any time without advance or another form</w:t>
      </w:r>
      <w:r>
        <w:rPr>
          <w:rStyle w:val="None"/>
          <w:rFonts w:ascii="Open Sans" w:cs="Open Sans" w:hAnsi="Open Sans" w:eastAsia="Open Sans"/>
          <w:outline w:val="0"/>
          <w:color w:val="4a4a4a"/>
          <w:sz w:val="24"/>
          <w:szCs w:val="24"/>
          <w:u w:color="4a4a4a"/>
          <w:rtl w:val="0"/>
          <w:lang w:val="en-US"/>
          <w14:textFill>
            <w14:solidFill>
              <w14:srgbClr w14:val="4A4A4A"/>
            </w14:solidFill>
          </w14:textFill>
        </w:rPr>
        <w:t> </w:t>
      </w:r>
      <w:r>
        <w:rPr>
          <w:rStyle w:val="None"/>
          <w:rFonts w:ascii="Open Sans" w:cs="Open Sans" w:hAnsi="Open Sans" w:eastAsia="Open Sans"/>
          <w:outline w:val="0"/>
          <w:color w:val="4a4a4a"/>
          <w:sz w:val="24"/>
          <w:szCs w:val="24"/>
          <w:u w:color="4a4a4a"/>
          <w:rtl w:val="0"/>
          <w:lang w:val="en-US"/>
          <w14:textFill>
            <w14:solidFill>
              <w14:srgbClr w14:val="4A4A4A"/>
            </w14:solidFill>
          </w14:textFill>
        </w:rPr>
        <w:t>of communication to the entrant.</w:t>
      </w: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rPr>
      </w:pPr>
      <w:r>
        <w:rPr>
          <w:rStyle w:val="None"/>
          <w:rFonts w:ascii="Arial" w:hAnsi="Arial"/>
          <w:outline w:val="0"/>
          <w:color w:val="222222"/>
          <w:sz w:val="24"/>
          <w:szCs w:val="24"/>
          <w:u w:color="222222"/>
          <w:shd w:val="clear" w:color="auto" w:fill="ffffff"/>
          <w:rtl w:val="0"/>
          <w:lang w:val="en-US"/>
          <w14:textFill>
            <w14:solidFill>
              <w14:srgbClr w14:val="222222"/>
            </w14:solidFill>
          </w14:textFill>
        </w:rPr>
        <w:t>John Greenaway</w:t>
      </w:r>
      <w:r>
        <w:rPr>
          <w:rStyle w:val="None"/>
          <w:rFonts w:ascii="Arial" w:hAnsi="Arial" w:hint="default"/>
          <w:outline w:val="0"/>
          <w:color w:val="222222"/>
          <w:sz w:val="24"/>
          <w:szCs w:val="24"/>
          <w:u w:color="222222"/>
          <w:shd w:val="clear" w:color="auto" w:fill="ffffff"/>
          <w:rtl w:val="0"/>
          <w:lang w:val="en-US"/>
          <w14:textFill>
            <w14:solidFill>
              <w14:srgbClr w14:val="222222"/>
            </w14:solidFill>
          </w14:textFill>
        </w:rPr>
        <w:t> </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None"/>
          <w:rFonts w:ascii="Arial" w:hAnsi="Arial"/>
          <w:outline w:val="0"/>
          <w:color w:val="222222"/>
          <w:sz w:val="24"/>
          <w:szCs w:val="24"/>
          <w:u w:color="222222"/>
          <w:rtl w:val="0"/>
          <w:lang w:val="en-US"/>
          <w14:textFill>
            <w14:solidFill>
              <w14:srgbClr w14:val="222222"/>
            </w14:solidFill>
          </w14:textFill>
        </w:rPr>
        <w:t>NIHBS Conservation Area Officer</w:t>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Hyperlink.1"/>
        </w:rPr>
        <w:fldChar w:fldCharType="begin" w:fldLock="0"/>
      </w:r>
      <w:r>
        <w:rPr>
          <w:rStyle w:val="Hyperlink.1"/>
        </w:rPr>
        <w:instrText xml:space="preserve"> HYPERLINK "mailto:nihbs.conservation@gmail.com"</w:instrText>
      </w:r>
      <w:r>
        <w:rPr>
          <w:rStyle w:val="Hyperlink.1"/>
        </w:rPr>
        <w:fldChar w:fldCharType="separate" w:fldLock="0"/>
      </w:r>
      <w:r>
        <w:rPr>
          <w:rStyle w:val="Hyperlink.1"/>
          <w:rtl w:val="0"/>
        </w:rPr>
        <w:t>nihbs.conservation@gmail.com</w:t>
      </w:r>
      <w:r>
        <w:rPr/>
        <w:fldChar w:fldCharType="end" w:fldLock="0"/>
      </w:r>
    </w:p>
    <w:p>
      <w:pPr>
        <w:pStyle w:val="Body"/>
        <w:shd w:val="clear" w:color="auto" w:fill="ffffff"/>
        <w:spacing w:after="0" w:line="240" w:lineRule="auto"/>
        <w:rPr>
          <w:rStyle w:val="None"/>
          <w:rFonts w:ascii="Arial" w:cs="Arial" w:hAnsi="Arial" w:eastAsia="Arial"/>
          <w:outline w:val="0"/>
          <w:color w:val="222222"/>
          <w:sz w:val="24"/>
          <w:szCs w:val="24"/>
          <w:u w:color="222222"/>
          <w14:textFill>
            <w14:solidFill>
              <w14:srgbClr w14:val="222222"/>
            </w14:solidFill>
          </w14:textFill>
        </w:rPr>
      </w:pPr>
      <w:r>
        <w:rPr>
          <w:rStyle w:val="Hyperlink.1"/>
        </w:rPr>
        <w:fldChar w:fldCharType="begin" w:fldLock="0"/>
      </w:r>
      <w:r>
        <w:rPr>
          <w:rStyle w:val="Hyperlink.1"/>
        </w:rPr>
        <w:instrText xml:space="preserve"> HYPERLINK "http://nihbs.org/"</w:instrText>
      </w:r>
      <w:r>
        <w:rPr>
          <w:rStyle w:val="Hyperlink.1"/>
        </w:rPr>
        <w:fldChar w:fldCharType="separate" w:fldLock="0"/>
      </w:r>
      <w:r>
        <w:rPr>
          <w:rStyle w:val="Hyperlink.1"/>
          <w:rtl w:val="0"/>
        </w:rPr>
        <w:t>nihbs.org</w:t>
      </w:r>
      <w:r>
        <w:rPr/>
        <w:fldChar w:fldCharType="end" w:fldLock="0"/>
      </w:r>
    </w:p>
    <w:p>
      <w:pPr>
        <w:pStyle w:val="Body"/>
      </w:pPr>
      <w:r>
        <w:rPr>
          <w:rStyle w:val="None"/>
          <w:rFonts w:ascii="Arial" w:hAnsi="Arial"/>
          <w:outline w:val="0"/>
          <w:color w:val="222222"/>
          <w:sz w:val="24"/>
          <w:szCs w:val="24"/>
          <w:u w:color="222222"/>
          <w:shd w:val="clear" w:color="auto" w:fill="ffffff"/>
          <w:rtl w:val="0"/>
          <w:lang w:val="en-US"/>
          <w14:textFill>
            <w14:solidFill>
              <w14:srgbClr w14:val="222222"/>
            </w14:solidFill>
          </w14:textFill>
        </w:rPr>
        <w:t>Native Irish Honey Bee Society</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Roboto">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num" w:pos="720"/>
        </w:tabs>
        <w:ind w:left="9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num" w:pos="1665"/>
        </w:tabs>
        <w:ind w:left="189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385"/>
        </w:tabs>
        <w:ind w:left="261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3105"/>
        </w:tabs>
        <w:ind w:left="333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825"/>
        </w:tabs>
        <w:ind w:left="405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545"/>
        </w:tabs>
        <w:ind w:left="477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265"/>
        </w:tabs>
        <w:ind w:left="549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985"/>
        </w:tabs>
        <w:ind w:left="621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705"/>
        </w:tabs>
        <w:ind w:left="693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nothing"/>
      <w:lvlText w:val="%1."/>
      <w:lvlJc w:val="left"/>
      <w:pPr>
        <w:tabs>
          <w:tab w:val="left" w:pos="720"/>
        </w:tabs>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num" w:pos="720"/>
        </w:tabs>
        <w:ind w:left="9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num" w:pos="1665"/>
        </w:tabs>
        <w:ind w:left="189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385"/>
        </w:tabs>
        <w:ind w:left="261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3105"/>
        </w:tabs>
        <w:ind w:left="333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825"/>
        </w:tabs>
        <w:ind w:left="405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545"/>
        </w:tabs>
        <w:ind w:left="477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265"/>
        </w:tabs>
        <w:ind w:left="549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985"/>
        </w:tabs>
        <w:ind w:left="621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705"/>
        </w:tabs>
        <w:ind w:left="693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nothing"/>
      <w:lvlText w:val="%1."/>
      <w:lvlJc w:val="left"/>
      <w:pPr>
        <w:tabs>
          <w:tab w:val="left" w:pos="720"/>
        </w:tabs>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tabs>
          <w:tab w:val="num" w:pos="720"/>
        </w:tabs>
        <w:ind w:left="94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num" w:pos="1665"/>
        </w:tabs>
        <w:ind w:left="189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385"/>
        </w:tabs>
        <w:ind w:left="261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3105"/>
        </w:tabs>
        <w:ind w:left="333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825"/>
        </w:tabs>
        <w:ind w:left="405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545"/>
        </w:tabs>
        <w:ind w:left="477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265"/>
        </w:tabs>
        <w:ind w:left="549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985"/>
        </w:tabs>
        <w:ind w:left="621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705"/>
        </w:tabs>
        <w:ind w:left="6930" w:hanging="5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nothing"/>
      <w:lvlText w:val="%1."/>
      <w:lvlJc w:val="left"/>
      <w:pPr>
        <w:tabs>
          <w:tab w:val="left" w:pos="720"/>
        </w:tabs>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nothing"/>
      <w:lvlText w:val="%1."/>
      <w:lvlJc w:val="left"/>
      <w:pPr>
        <w:tabs>
          <w:tab w:val="left" w:pos="720"/>
        </w:tabs>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nothing"/>
      <w:lvlText w:val="%1."/>
      <w:lvlJc w:val="left"/>
      <w:pPr>
        <w:tabs>
          <w:tab w:val="left" w:pos="720"/>
        </w:tabs>
        <w:ind w:left="945"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66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s>
        <w:ind w:left="2385"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s>
        <w:ind w:left="31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s>
        <w:ind w:left="4545"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s>
        <w:ind w:left="52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s>
        <w:ind w:left="59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s>
        <w:ind w:left="670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0">
    <w:name w:val="Hyperlink.0"/>
    <w:basedOn w:val="None"/>
    <w:next w:val="Hyperlink.0"/>
    <w:rPr>
      <w:outline w:val="0"/>
      <w:color w:val="1155cc"/>
      <w:u w:val="single" w:color="1155cc"/>
      <w14:textFill>
        <w14:solidFill>
          <w14:srgbClr w14:val="1155CC"/>
        </w14:solidFill>
      </w14:textFill>
    </w:r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character" w:styleId="Hyperlink.1">
    <w:name w:val="Hyperlink.1"/>
    <w:basedOn w:val="None"/>
    <w:next w:val="Hyperlink.1"/>
    <w:rPr>
      <w:rFonts w:ascii="Arial" w:cs="Arial" w:hAnsi="Arial" w:eastAsia="Arial"/>
      <w:outline w:val="0"/>
      <w:color w:val="1155cc"/>
      <w:sz w:val="24"/>
      <w:szCs w:val="24"/>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